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709"/>
          <w:tab w:val="left" w:leader="none" w:pos="7155"/>
          <w:tab w:val="right" w:leader="none" w:pos="8673"/>
        </w:tabs>
        <w:jc w:val="center"/>
        <w:rPr>
          <w:rFonts w:ascii="Verdana" w:cs="Verdana" w:eastAsia="Verdana" w:hAnsi="Verdana"/>
          <w:sz w:val="17"/>
          <w:szCs w:val="17"/>
        </w:rPr>
      </w:pPr>
      <w:r w:rsidDel="00000000" w:rsidR="00000000" w:rsidRPr="00000000">
        <w:rPr>
          <w:rFonts w:ascii="Verdana" w:cs="Verdana" w:eastAsia="Verdana" w:hAnsi="Verdana"/>
          <w:sz w:val="17"/>
          <w:szCs w:val="17"/>
        </w:rPr>
        <w:drawing>
          <wp:inline distB="0" distT="0" distL="0" distR="0">
            <wp:extent cx="662940" cy="1021080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2940" cy="10210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center" w:leader="none" w:pos="4393"/>
          <w:tab w:val="right" w:leader="none" w:pos="8787"/>
        </w:tabs>
        <w:spacing w:after="0" w:before="0" w:line="240" w:lineRule="auto"/>
        <w:ind w:left="0" w:right="75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center" w:leader="none" w:pos="4393"/>
          <w:tab w:val="right" w:leader="none" w:pos="8787"/>
        </w:tabs>
        <w:spacing w:after="0" w:before="0" w:line="240" w:lineRule="auto"/>
        <w:ind w:left="0" w:right="75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 A T V I J A S    R E P U B L I K A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center" w:leader="none" w:pos="4393"/>
          <w:tab w:val="right" w:leader="none" w:pos="8787"/>
        </w:tabs>
        <w:spacing w:after="0" w:before="0" w:line="240" w:lineRule="auto"/>
        <w:ind w:left="0" w:right="75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000000" w:space="1" w:sz="12" w:val="single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ZEMGALES PLĀNOŠANAS REĢIONS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right" w:leader="none" w:pos="8920"/>
        </w:tabs>
        <w:spacing w:after="0" w:before="0" w:line="240" w:lineRule="auto"/>
        <w:ind w:left="0" w:right="294" w:firstLine="0"/>
        <w:jc w:val="center"/>
        <w:rPr>
          <w:rFonts w:ascii="Belleza" w:cs="Belleza" w:eastAsia="Belleza" w:hAnsi="Belleza"/>
          <w:b w:val="0"/>
          <w:bCs w:val="0"/>
          <w:i w:val="0"/>
          <w:iCs w:val="0"/>
          <w:smallCaps w:val="0"/>
          <w:strike w:val="0"/>
          <w:color w:val="0000ff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Katoļu iela 2b., Jelgava, LV-3001, Reģ. Nr. 90002182529, Tālr.+371 63027549, E-pasts </w:t>
      </w:r>
      <w:hyperlink r:id="rId8">
        <w:r w:rsidDel="00000000" w:rsidR="00000000" w:rsidRPr="00000000">
          <w:rPr>
            <w:rFonts w:ascii="Belleza" w:cs="Belleza" w:eastAsia="Belleza" w:hAnsi="Belleza"/>
            <w:b w:val="0"/>
            <w:bCs w:val="0"/>
            <w:i w:val="0"/>
            <w:iCs w:val="0"/>
            <w:smallCaps w:val="0"/>
            <w:strike w:val="0"/>
            <w:color w:val="0000ff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zpr@zpr.gov.lv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hyperlink r:id="rId9">
        <w:r w:rsidDel="00000000" w:rsidR="00000000" w:rsidRPr="00000000">
          <w:rPr>
            <w:rFonts w:ascii="Belleza" w:cs="Belleza" w:eastAsia="Belleza" w:hAnsi="Belleza"/>
            <w:b w:val="0"/>
            <w:bCs w:val="0"/>
            <w:i w:val="0"/>
            <w:iCs w:val="0"/>
            <w:smallCaps w:val="0"/>
            <w:strike w:val="0"/>
            <w:color w:val="0000ff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www.zemgale.lv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ATTĪSTĪBAS PADOMES</w:t>
      </w:r>
    </w:p>
    <w:p w:rsidR="00000000" w:rsidDel="00000000" w:rsidP="00000000" w:rsidRDefault="00000000" w:rsidRPr="00000000" w14:paraId="00000009">
      <w:pPr>
        <w:tabs>
          <w:tab w:val="left" w:leader="none" w:pos="709"/>
        </w:tabs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LĒMUMS</w:t>
      </w:r>
    </w:p>
    <w:p w:rsidR="00000000" w:rsidDel="00000000" w:rsidP="00000000" w:rsidRDefault="00000000" w:rsidRPr="00000000" w14:paraId="0000000A">
      <w:pPr>
        <w:tabs>
          <w:tab w:val="left" w:leader="none" w:pos="8364"/>
        </w:tabs>
        <w:jc w:val="center"/>
        <w:rPr/>
      </w:pPr>
      <w:r w:rsidDel="00000000" w:rsidR="00000000" w:rsidRPr="00000000">
        <w:rPr>
          <w:rtl w:val="0"/>
        </w:rPr>
        <w:t xml:space="preserve">Jelgavā</w:t>
      </w:r>
    </w:p>
    <w:p w:rsidR="00000000" w:rsidDel="00000000" w:rsidP="00000000" w:rsidRDefault="00000000" w:rsidRPr="00000000" w14:paraId="0000000B">
      <w:pPr>
        <w:tabs>
          <w:tab w:val="left" w:leader="none" w:pos="8364"/>
        </w:tabs>
        <w:jc w:val="right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19.05.2026.                                                                                                            </w:t>
      </w:r>
      <w:r w:rsidDel="00000000" w:rsidR="00000000" w:rsidRPr="00000000">
        <w:rPr>
          <w:sz w:val="22"/>
          <w:szCs w:val="22"/>
          <w:rtl w:val="0"/>
        </w:rPr>
        <w:t xml:space="preserve">Nr.52.</w:t>
      </w:r>
    </w:p>
    <w:p w:rsidR="00000000" w:rsidDel="00000000" w:rsidP="00000000" w:rsidRDefault="00000000" w:rsidRPr="00000000" w14:paraId="0000000C">
      <w:pPr>
        <w:tabs>
          <w:tab w:val="left" w:leader="none" w:pos="8364"/>
        </w:tabs>
        <w:jc w:val="right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P</w:t>
      </w:r>
      <w:r w:rsidDel="00000000" w:rsidR="00000000" w:rsidRPr="00000000">
        <w:rPr>
          <w:sz w:val="22"/>
          <w:szCs w:val="22"/>
          <w:rtl w:val="0"/>
        </w:rPr>
        <w:t xml:space="preserve">rot.10.</w:t>
      </w:r>
    </w:p>
    <w:p w:rsidR="00000000" w:rsidDel="00000000" w:rsidP="00000000" w:rsidRDefault="00000000" w:rsidRPr="00000000" w14:paraId="0000000D">
      <w:pPr>
        <w:spacing w:line="360" w:lineRule="auto"/>
        <w:rPr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4"/>
        <w:tabs>
          <w:tab w:val="left" w:leader="none" w:pos="709"/>
        </w:tabs>
        <w:rPr>
          <w:rFonts w:ascii="Times New Roman" w:cs="Times New Roman" w:eastAsia="Times New Roman" w:hAnsi="Times New Roman"/>
          <w:b w:val="1"/>
          <w:bCs w:val="1"/>
          <w:i w:val="0"/>
          <w:iCs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color w:val="000000"/>
          <w:sz w:val="24"/>
          <w:szCs w:val="24"/>
          <w:rtl w:val="0"/>
        </w:rPr>
        <w:t xml:space="preserve">Par Zemgales plānošanas reģiona izpilddirektora darba tiesisko attiecību izbeigšanu</w:t>
      </w:r>
    </w:p>
    <w:p w:rsidR="00000000" w:rsidDel="00000000" w:rsidP="00000000" w:rsidRDefault="00000000" w:rsidRPr="00000000" w14:paraId="0000000F">
      <w:pPr>
        <w:pStyle w:val="Subtitle"/>
        <w:tabs>
          <w:tab w:val="left" w:leader="none" w:pos="709"/>
        </w:tabs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  <w:tab/>
        <w:t xml:space="preserve">,,,,,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Saskaņā ar Zemgales plānošanas reģiona nolikuma 69.punktu, Darba likuma 114.pantu un pamatojoties uz Zemgales plānošanas reģiona izpilddirektora Valda Veipa iesniegumu, Zemgales plānošanas reģiona attīstības padome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 o l e m j: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š.g. 31. maiju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izbeigt darba tiesiskās attiecības ar Zemgales plānošanas reģiona izpilddirektoru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VALDI VEIPU [..]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š.g. 1. jūniju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uzdot administrācijas vadītājai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Santai Ozolai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uz laiku, līdz izpilddirektora iecelšanai amatā, papildus veikt arī izpilddirektora pienākumus.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[..]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color w:val="000000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Padomes priekšsēdētājs</w:t>
        <w:tab/>
        <w:tab/>
        <w:t xml:space="preserve">(paraksts)</w:t>
        <w:tab/>
        <w:tab/>
        <w:tab/>
        <w:tab/>
        <w:t xml:space="preserve">L. LĪDUMS</w:t>
      </w:r>
    </w:p>
    <w:p w:rsidR="00000000" w:rsidDel="00000000" w:rsidP="00000000" w:rsidRDefault="00000000" w:rsidRPr="00000000" w14:paraId="0000001B">
      <w:pPr>
        <w:jc w:val="both"/>
        <w:rPr/>
      </w:pPr>
      <w:r w:rsidDel="00000000" w:rsidR="00000000" w:rsidRPr="00000000">
        <w:rPr>
          <w:rtl w:val="0"/>
        </w:rPr>
        <w:t xml:space="preserve">(zīmogs)</w:t>
      </w:r>
    </w:p>
    <w:p w:rsidR="00000000" w:rsidDel="00000000" w:rsidP="00000000" w:rsidRDefault="00000000" w:rsidRPr="00000000" w14:paraId="0000001C">
      <w:pPr>
        <w:rPr>
          <w:color w:val="ff0000"/>
        </w:rPr>
      </w:pPr>
      <w:r w:rsidDel="00000000" w:rsidR="00000000" w:rsidRPr="00000000">
        <w:rPr>
          <w:i w:val="1"/>
          <w:iCs w:val="1"/>
          <w:u w:val="single"/>
          <w:rtl w:val="0"/>
        </w:rPr>
        <w:t xml:space="preserve"> Izsūtīt: </w:t>
      </w:r>
      <w:r w:rsidDel="00000000" w:rsidR="00000000" w:rsidRPr="00000000">
        <w:rPr>
          <w:i w:val="1"/>
          <w:iCs w:val="1"/>
          <w:rtl w:val="0"/>
        </w:rPr>
        <w:t xml:space="preserve">lietā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360" w:lineRule="auto"/>
        <w:jc w:val="both"/>
        <w:rPr>
          <w:i w:val="1"/>
          <w:iCs w:val="1"/>
          <w:sz w:val="22"/>
          <w:szCs w:val="22"/>
          <w:u w:val="single"/>
        </w:rPr>
      </w:pPr>
      <w:r w:rsidDel="00000000" w:rsidR="00000000" w:rsidRPr="00000000">
        <w:rPr>
          <w:i w:val="1"/>
          <w:iCs w:val="1"/>
          <w:sz w:val="22"/>
          <w:szCs w:val="22"/>
          <w:u w:val="single"/>
          <w:rtl w:val="0"/>
        </w:rPr>
        <w:t xml:space="preserve">Izraksts pareizs:</w:t>
      </w:r>
    </w:p>
    <w:p w:rsidR="00000000" w:rsidDel="00000000" w:rsidP="00000000" w:rsidRDefault="00000000" w:rsidRPr="00000000" w14:paraId="0000001F">
      <w:pPr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Administrācijas vadītāja S.Ozola</w:t>
      </w:r>
    </w:p>
    <w:p w:rsidR="00000000" w:rsidDel="00000000" w:rsidP="00000000" w:rsidRDefault="00000000" w:rsidRPr="00000000" w14:paraId="00000020">
      <w:pPr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20.05.2026., Jelgavā</w:t>
      </w:r>
    </w:p>
    <w:sectPr>
      <w:headerReference r:id="rId10" w:type="default"/>
      <w:pgSz w:h="16838" w:w="11906" w:orient="portrait"/>
      <w:pgMar w:bottom="567" w:top="1134" w:left="1701" w:right="1134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Verdana"/>
  <w:font w:name="Times New Roman"/>
  <w:font w:name="Belleza">
    <w:embedRegular w:fontKey="{00000000-0000-0000-0000-000000000000}" r:id="rId1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Belleza" w:cs="Belleza" w:eastAsia="Belleza" w:hAnsi="Belleza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Belleza" w:cs="Belleza" w:eastAsia="Belleza" w:hAnsi="Belleza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  <w:tab/>
      <w:tab/>
      <w:tab/>
      <w:tab/>
      <w:t xml:space="preserve">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lv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59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59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59" w:lineRule="auto"/>
    </w:pPr>
    <w:rPr>
      <w:rFonts w:ascii="Calibri" w:cs="Calibri" w:eastAsia="Calibri" w:hAnsi="Calibri"/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59" w:lineRule="auto"/>
    </w:pPr>
    <w:rPr>
      <w:rFonts w:ascii="Calibri" w:cs="Calibri" w:eastAsia="Calibri" w:hAnsi="Calibri"/>
      <w:i w:val="1"/>
      <w:iCs w:val="1"/>
      <w:color w:val="2f5496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59" w:lineRule="auto"/>
    </w:pPr>
    <w:rPr>
      <w:rFonts w:ascii="Calibri" w:cs="Calibri" w:eastAsia="Calibri" w:hAnsi="Calibri"/>
      <w:color w:val="2f549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i w:val="1"/>
      <w:iCs w:val="1"/>
      <w:color w:val="595959"/>
      <w:sz w:val="22"/>
      <w:szCs w:val="22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>
      <w:spacing w:after="160" w:line="259" w:lineRule="auto"/>
    </w:pPr>
    <w:rPr>
      <w:rFonts w:ascii="Calibri" w:cs="Calibri" w:eastAsia="Calibri" w:hAnsi="Calibri"/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eader" Target="header1.xml"/><Relationship Id="rId9" Type="http://schemas.openxmlformats.org/officeDocument/2006/relationships/hyperlink" Target="http://www.zemgale.lv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mailto:zpr@zpr.gov.lv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Belleza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ZMpPYeqWqc0EruZ/OIGGRsRKPA==">CgMxLjA4AHIhMTB0ZHp4RF9IbUg1OU1nUTZUMkN6TzJDZjRzVGxLWlI3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